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widowControl/>
        <w:spacing w:before="0" w:after="0"/>
        <w:ind w:left="0" w:right="0" w:hanging="0"/>
        <w:rPr/>
      </w:pPr>
      <w:r>
        <w:rPr>
          <w:rStyle w:val="Silnzdraznn"/>
          <w:rFonts w:ascii="inherit" w:hAnsi="inherit"/>
          <w:b/>
          <w:i w:val="false"/>
          <w:caps w:val="false"/>
          <w:smallCaps w:val="false"/>
          <w:color w:val="565656"/>
          <w:spacing w:val="0"/>
          <w:sz w:val="24"/>
        </w:rPr>
        <w:t>Zprávy ze zasedání zastupitelstva městyse Cerhenice ze dne 22. 2. 2019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program zasedání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ověřovatelé a zapisovatele zápisu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výsledek výběrového řízení na akci: Rekonstrukce chodníků v ulici 9. května a ukládá starostovi podepsat smlouvu o dílo s vítězným uchazečem firmou T4 Building, Kolín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veřejnoprávní smlouvu o dotaci na poskytování sociální služby na rok 2019 č. smlouvy S-0543/SOC/2019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informaci starosty o nahlášení daňové kontroly z finančního úřadu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zprávu o provedení průzkumu na obnovu dešťové kanalizace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žádost paní MUDr. Seifertové o narovnání vztahů k pozemku parc. č. 101/19 v k.ú. Cerhýnky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zprávu o termínu kolaudace bytových domů v lokalitě Za Štěpnicí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podání žádosti o dotaci na akci: Rekonstrukce chodníků v ulici 9. Května a na akci Centrum zájmového a neformálního vzdělávání při ZŠ Cerhenice z dotačních titulů MAS Mezilesí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Smlouvy o dílo s firmou LK Advisory s.r.o. na podání žádosti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vyhodnocení prodeje vozidel Citroen Berlingo a VW Transporter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prodej vozidla VW Transportér nejvyšší nabídce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prodej vozidla Citroen Berlingo nejvyšší nabídce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pořádání oslav MDŽ a ukládá starostovi zajistit jejich pořádání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konání bezplatné právní konzultace pro občany městyse Cerhenice s Mgr. Truhlářem, honorář Mgr. Truhláře bude fakturován dle platné smlouvy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o činnosti starosty městyse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cenovou nabídku na celkovou opravu bytu č. 4 v č.p. 502 v lokalitě Na Palouku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vypracování vyúčtování záloh vodné, stočné a elektřina společné prostory v lokalitě Na Palouku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umístění zařízení s WIC-NET s.r.o., Kolín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o činnosti místostarosty městyse A. Koblihy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splátkový kalendář s firmou Nykos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Dohodu o úpravě vzájemných práv a povinností vlastníků provozně souvisejících vodovodů uzavřenou s obcí Ratenice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Veřejnoprávní smlouvu s obcí Ratenice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poskytnutí finančních prostředků na dopravní obslužnost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Smlouvu o budoucí smlouvě o zřízení věcného břemene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měsíční odměny pro předsedu Osadního výboru Cerhýnky a předsedkyni sociální komise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bere na vědomí zprávu o vyúčtování tříkrálové sbírky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termín veřejnoprávní kontroly v ZŠ, MŠ a ŠJ Cerhenice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o činnosti místostarostky L. Mlynářové</w:t>
      </w:r>
    </w:p>
    <w:p>
      <w:pPr>
        <w:pStyle w:val="Tlotextu"/>
        <w:widowControl/>
        <w:spacing w:before="0" w:after="360"/>
        <w:ind w:left="0" w:right="0" w:hanging="0"/>
        <w:rPr/>
      </w:pPr>
      <w:r>
        <w:rPr>
          <w:rFonts w:ascii="Source Sans Pro;Arial;sans-serif" w:hAnsi="Source Sans Pro;Arial;sans-serif"/>
          <w:b w:val="false"/>
          <w:i w:val="false"/>
          <w:caps w:val="false"/>
          <w:smallCaps w:val="false"/>
          <w:color w:val="565656"/>
          <w:spacing w:val="0"/>
          <w:sz w:val="24"/>
        </w:rPr>
        <w:t>* ZM Cerhenice schvaluje zprávu předsedy Osadního výboru Cerhýnky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inherit">
    <w:charset w:val="ee"/>
    <w:family w:val="roman"/>
    <w:pitch w:val="variable"/>
  </w:font>
  <w:font w:name="Source Sans Pro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character" w:styleId="Silnzdraznn">
    <w:name w:val="Silné zdůraznění"/>
    <w:rPr>
      <w:b/>
      <w:bCs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2</Pages>
  <Words>442</Words>
  <Characters>2479</Characters>
  <CharactersWithSpaces>2890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2019-04-02T20:03:51Z</dcterms:created>
  <dc:creator/>
  <dc:description/>
  <dc:language>cs-CZ</dc:language>
  <cp:lastModifiedBy/>
  <dcterms:modified xsi:type="dcterms:W3CDTF">2019-04-02T20:04:05Z</dcterms:modified>
  <cp:revision>1</cp:revision>
  <dc:subject/>
  <dc:title/>
</cp:coreProperties>
</file>